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2" w:rsidRPr="004F6DA9" w:rsidRDefault="0034309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ROZKŁAD JAZDY SZK</w:t>
      </w:r>
      <w:r w:rsidR="00B77802" w:rsidRPr="004F6DA9">
        <w:rPr>
          <w:rFonts w:ascii="Times New Roman" w:hAnsi="Times New Roman" w:cs="Times New Roman"/>
          <w:b/>
          <w:sz w:val="32"/>
          <w:szCs w:val="32"/>
        </w:rPr>
        <w:t xml:space="preserve">OŁA </w:t>
      </w:r>
      <w:r w:rsidR="00F12477" w:rsidRPr="004F6DA9">
        <w:rPr>
          <w:rFonts w:ascii="Times New Roman" w:hAnsi="Times New Roman" w:cs="Times New Roman"/>
          <w:b/>
          <w:sz w:val="32"/>
          <w:szCs w:val="32"/>
        </w:rPr>
        <w:t xml:space="preserve">PODSTAWOWA w LUTOMI DOLNEJ od </w:t>
      </w:r>
      <w:r w:rsidR="00EE304F" w:rsidRPr="004F6DA9">
        <w:rPr>
          <w:rFonts w:ascii="Times New Roman" w:hAnsi="Times New Roman" w:cs="Times New Roman"/>
          <w:b/>
          <w:sz w:val="32"/>
          <w:szCs w:val="32"/>
        </w:rPr>
        <w:t>2</w:t>
      </w:r>
      <w:r w:rsidR="00C70DC6" w:rsidRPr="004F6DA9">
        <w:rPr>
          <w:rFonts w:ascii="Times New Roman" w:hAnsi="Times New Roman" w:cs="Times New Roman"/>
          <w:b/>
          <w:sz w:val="32"/>
          <w:szCs w:val="32"/>
        </w:rPr>
        <w:t xml:space="preserve"> września </w:t>
      </w:r>
      <w:r w:rsidR="00EE304F" w:rsidRPr="004F6DA9">
        <w:rPr>
          <w:rFonts w:ascii="Times New Roman" w:hAnsi="Times New Roman" w:cs="Times New Roman"/>
          <w:b/>
          <w:sz w:val="32"/>
          <w:szCs w:val="32"/>
        </w:rPr>
        <w:t>2022</w:t>
      </w:r>
      <w:r w:rsidR="00B77802" w:rsidRPr="004F6DA9">
        <w:rPr>
          <w:rFonts w:ascii="Times New Roman" w:hAnsi="Times New Roman" w:cs="Times New Roman"/>
          <w:b/>
          <w:sz w:val="32"/>
          <w:szCs w:val="32"/>
        </w:rPr>
        <w:t>r.</w:t>
      </w:r>
    </w:p>
    <w:p w:rsidR="00D826D4" w:rsidRPr="004F6DA9" w:rsidRDefault="00D826D4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6D4" w:rsidRPr="004F6DA9" w:rsidRDefault="00E94380">
      <w:pPr>
        <w:pStyle w:val="Standard"/>
        <w:spacing w:before="6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DA9">
        <w:rPr>
          <w:rFonts w:ascii="Times New Roman" w:hAnsi="Times New Roman" w:cs="Times New Roman"/>
          <w:b/>
          <w:sz w:val="32"/>
          <w:szCs w:val="32"/>
        </w:rPr>
        <w:t xml:space="preserve">Trasa nr </w:t>
      </w:r>
      <w:r w:rsidRPr="004F6DA9">
        <w:rPr>
          <w:rFonts w:ascii="Times New Roman" w:hAnsi="Times New Roman" w:cs="Times New Roman"/>
          <w:b/>
          <w:sz w:val="40"/>
          <w:szCs w:val="40"/>
        </w:rPr>
        <w:t>I</w:t>
      </w:r>
    </w:p>
    <w:tbl>
      <w:tblPr>
        <w:tblW w:w="13043" w:type="dxa"/>
        <w:tblInd w:w="78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41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418"/>
        <w:gridCol w:w="4253"/>
        <w:gridCol w:w="3118"/>
      </w:tblGrid>
      <w:tr w:rsidR="00D826D4" w:rsidRPr="004F6DA9"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Przystanek –</w:t>
            </w:r>
            <w:r w:rsidRPr="004F6DA9">
              <w:rPr>
                <w:rFonts w:ascii="Times New Roman" w:hAnsi="Times New Roman" w:cs="Times New Roman"/>
                <w:b/>
              </w:rPr>
              <w:t xml:space="preserve"> dowóz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Godziny</w:t>
            </w:r>
            <w:r w:rsidRPr="004F6DA9">
              <w:rPr>
                <w:rFonts w:ascii="Times New Roman" w:hAnsi="Times New Roman" w:cs="Times New Roman"/>
                <w:b/>
              </w:rPr>
              <w:t xml:space="preserve"> odjazdu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Przystanek –</w:t>
            </w:r>
            <w:r w:rsidRPr="004F6DA9">
              <w:rPr>
                <w:rFonts w:ascii="Times New Roman" w:hAnsi="Times New Roman" w:cs="Times New Roman"/>
                <w:b/>
              </w:rPr>
              <w:t xml:space="preserve"> odwozy</w:t>
            </w:r>
          </w:p>
        </w:tc>
        <w:tc>
          <w:tcPr>
            <w:tcW w:w="31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Godziny</w:t>
            </w:r>
            <w:r w:rsidRPr="004F6DA9">
              <w:rPr>
                <w:rFonts w:ascii="Times New Roman" w:hAnsi="Times New Roman" w:cs="Times New Roman"/>
                <w:b/>
              </w:rPr>
              <w:t xml:space="preserve"> odjazdu</w:t>
            </w:r>
          </w:p>
        </w:tc>
      </w:tr>
      <w:tr w:rsidR="00D826D4" w:rsidRPr="004F6DA9"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41" w:type="dxa"/>
            </w:tcMar>
          </w:tcPr>
          <w:p w:rsidR="00D826D4" w:rsidRPr="004F6DA9" w:rsidRDefault="00E94380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Jakubów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Makowice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Opoczka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 xml:space="preserve">Bojanice I </w:t>
            </w:r>
            <w:proofErr w:type="spellStart"/>
            <w:r w:rsidRPr="004F6DA9">
              <w:rPr>
                <w:rFonts w:ascii="Times New Roman" w:hAnsi="Times New Roman" w:cs="Times New Roman"/>
              </w:rPr>
              <w:t>i</w:t>
            </w:r>
            <w:proofErr w:type="spellEnd"/>
            <w:r w:rsidRPr="004F6DA9">
              <w:rPr>
                <w:rFonts w:ascii="Times New Roman" w:hAnsi="Times New Roman" w:cs="Times New Roman"/>
              </w:rPr>
              <w:t xml:space="preserve">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1" w:type="dxa"/>
            </w:tcMar>
          </w:tcPr>
          <w:p w:rsidR="00D826D4" w:rsidRPr="004F6DA9" w:rsidRDefault="00E9438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>7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</w:p>
          <w:p w:rsidR="00D826D4" w:rsidRPr="004F6DA9" w:rsidRDefault="00E94380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  <w:p w:rsidR="00D826D4" w:rsidRPr="004F6DA9" w:rsidRDefault="00E94380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  <w:p w:rsidR="00D826D4" w:rsidRPr="004F6DA9" w:rsidRDefault="00E9438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  <w:p w:rsidR="00D826D4" w:rsidRPr="004F6DA9" w:rsidRDefault="00E9438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>7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41" w:type="dxa"/>
            </w:tcMar>
          </w:tcPr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Bojanice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Opoczka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Makowice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Jakubów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jc w:val="both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Bojanice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Opoczka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Makowice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Jakubów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jc w:val="both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Bojanice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Opoczka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Makowice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3"/>
              </w:numPr>
              <w:spacing w:after="60"/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Jakubów</w:t>
            </w:r>
          </w:p>
        </w:tc>
        <w:tc>
          <w:tcPr>
            <w:tcW w:w="31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</w:tcPr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5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12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55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6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13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50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7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14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ab/>
              <w:t>15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</w:tr>
      <w:tr w:rsidR="00D826D4" w:rsidRPr="004F6DA9">
        <w:trPr>
          <w:trHeight w:val="70"/>
        </w:trPr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D826D4">
            <w:pPr>
              <w:pStyle w:val="Standard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 xml:space="preserve">ok. </w:t>
            </w:r>
            <w:r w:rsidRPr="004F6DA9">
              <w:rPr>
                <w:rFonts w:ascii="Times New Roman" w:hAnsi="Times New Roman" w:cs="Times New Roman"/>
                <w:b/>
              </w:rPr>
              <w:t xml:space="preserve">13 </w:t>
            </w:r>
            <w:r w:rsidRPr="004F6DA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D826D4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 xml:space="preserve">ok. </w:t>
            </w:r>
            <w:r w:rsidRPr="004F6DA9">
              <w:rPr>
                <w:rFonts w:ascii="Times New Roman" w:hAnsi="Times New Roman" w:cs="Times New Roman"/>
                <w:b/>
              </w:rPr>
              <w:t xml:space="preserve">53 </w:t>
            </w:r>
            <w:r w:rsidRPr="004F6DA9">
              <w:rPr>
                <w:rFonts w:ascii="Times New Roman" w:hAnsi="Times New Roman" w:cs="Times New Roman"/>
              </w:rPr>
              <w:t>km</w:t>
            </w:r>
          </w:p>
        </w:tc>
      </w:tr>
    </w:tbl>
    <w:p w:rsidR="00D826D4" w:rsidRPr="004F6DA9" w:rsidRDefault="00E94380">
      <w:pPr>
        <w:pStyle w:val="Standard"/>
        <w:ind w:left="720"/>
        <w:rPr>
          <w:rFonts w:ascii="Times New Roman" w:hAnsi="Times New Roman" w:cs="Times New Roman"/>
          <w:b/>
          <w:color w:val="000000"/>
        </w:rPr>
      </w:pPr>
      <w:r w:rsidRPr="004F6DA9">
        <w:rPr>
          <w:rFonts w:ascii="Times New Roman" w:hAnsi="Times New Roman" w:cs="Times New Roman"/>
        </w:rPr>
        <w:br w:type="page"/>
      </w:r>
    </w:p>
    <w:p w:rsidR="00D826D4" w:rsidRPr="004F6DA9" w:rsidRDefault="00E94380">
      <w:pPr>
        <w:pStyle w:val="Standard"/>
        <w:spacing w:before="6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D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Trasa nr </w:t>
      </w:r>
      <w:r w:rsidRPr="004F6DA9">
        <w:rPr>
          <w:rFonts w:ascii="Times New Roman" w:hAnsi="Times New Roman" w:cs="Times New Roman"/>
          <w:b/>
          <w:sz w:val="40"/>
          <w:szCs w:val="40"/>
        </w:rPr>
        <w:t>II</w:t>
      </w:r>
    </w:p>
    <w:tbl>
      <w:tblPr>
        <w:tblW w:w="13035" w:type="dxa"/>
        <w:tblInd w:w="92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41" w:type="dxa"/>
          <w:right w:w="10" w:type="dxa"/>
        </w:tblCellMar>
        <w:tblLook w:val="0000" w:firstRow="0" w:lastRow="0" w:firstColumn="0" w:lastColumn="0" w:noHBand="0" w:noVBand="0"/>
      </w:tblPr>
      <w:tblGrid>
        <w:gridCol w:w="4246"/>
        <w:gridCol w:w="1418"/>
        <w:gridCol w:w="4254"/>
        <w:gridCol w:w="3117"/>
      </w:tblGrid>
      <w:tr w:rsidR="00D826D4" w:rsidRPr="004F6DA9" w:rsidTr="00B77802">
        <w:tc>
          <w:tcPr>
            <w:tcW w:w="424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Przystanek –</w:t>
            </w:r>
            <w:r w:rsidRPr="004F6DA9">
              <w:rPr>
                <w:rFonts w:ascii="Times New Roman" w:hAnsi="Times New Roman" w:cs="Times New Roman"/>
                <w:b/>
              </w:rPr>
              <w:t xml:space="preserve"> dowóz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Godziny</w:t>
            </w:r>
            <w:r w:rsidRPr="004F6DA9">
              <w:rPr>
                <w:rFonts w:ascii="Times New Roman" w:hAnsi="Times New Roman" w:cs="Times New Roman"/>
                <w:b/>
              </w:rPr>
              <w:t xml:space="preserve"> odjazdu</w:t>
            </w:r>
          </w:p>
        </w:tc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Przystanek –</w:t>
            </w:r>
            <w:r w:rsidRPr="004F6DA9">
              <w:rPr>
                <w:rFonts w:ascii="Times New Roman" w:hAnsi="Times New Roman" w:cs="Times New Roman"/>
                <w:b/>
              </w:rPr>
              <w:t xml:space="preserve"> odwozy</w:t>
            </w: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ind w:hanging="88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>Godziny</w:t>
            </w:r>
            <w:r w:rsidRPr="004F6DA9">
              <w:rPr>
                <w:rFonts w:ascii="Times New Roman" w:hAnsi="Times New Roman" w:cs="Times New Roman"/>
                <w:b/>
              </w:rPr>
              <w:t xml:space="preserve"> odjazdu</w:t>
            </w:r>
          </w:p>
        </w:tc>
      </w:tr>
      <w:tr w:rsidR="00D826D4" w:rsidRPr="004F6DA9" w:rsidTr="00B77802">
        <w:tc>
          <w:tcPr>
            <w:tcW w:w="424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41" w:type="dxa"/>
            </w:tcMar>
          </w:tcPr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Stachowice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– rozwidlenie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I,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eastAsia="Liberation Serif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Mała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– szkoła (</w:t>
            </w:r>
            <w:r w:rsidRPr="004F6DA9">
              <w:rPr>
                <w:rFonts w:ascii="Times New Roman" w:hAnsi="Times New Roman" w:cs="Times New Roman"/>
                <w:i/>
              </w:rPr>
              <w:t>od ulicy</w:t>
            </w:r>
            <w:r w:rsidRPr="004F6DA9">
              <w:rPr>
                <w:rFonts w:ascii="Times New Roman" w:hAnsi="Times New Roman" w:cs="Times New Roman"/>
              </w:rPr>
              <w:t>)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– pętla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I,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4"/>
              </w:numPr>
              <w:tabs>
                <w:tab w:val="left" w:pos="0"/>
              </w:tabs>
              <w:ind w:left="340" w:hanging="340"/>
              <w:jc w:val="both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1" w:type="dxa"/>
            </w:tcMar>
          </w:tcPr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15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1D222D" w:rsidRPr="004F6DA9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1D222D" w:rsidRPr="004F6DA9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1D222D" w:rsidRPr="004F6DA9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  <w:p w:rsidR="00D826D4" w:rsidRPr="004F6DA9" w:rsidRDefault="00E943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>7</w:t>
            </w:r>
            <w:r w:rsidR="00B77802"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50</w:t>
            </w:r>
          </w:p>
        </w:tc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41" w:type="dxa"/>
            </w:tcMar>
          </w:tcPr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0"/>
                <w:tab w:val="left" w:pos="93"/>
                <w:tab w:val="left" w:pos="201"/>
                <w:tab w:val="left" w:pos="309"/>
              </w:tabs>
              <w:spacing w:before="60"/>
              <w:ind w:left="340" w:hanging="340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– pętla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Stachowice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I,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Mała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before="60"/>
              <w:ind w:left="340" w:hanging="340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</w:t>
            </w:r>
          </w:p>
          <w:p w:rsidR="00D826D4" w:rsidRPr="004F6DA9" w:rsidRDefault="00B77802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</w:t>
            </w:r>
            <w:r w:rsidR="00E94380" w:rsidRPr="004F6DA9">
              <w:rPr>
                <w:rFonts w:ascii="Times New Roman" w:hAnsi="Times New Roman" w:cs="Times New Roman"/>
              </w:rPr>
              <w:t>rna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– pętla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Stachowice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I,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Mała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before="60"/>
              <w:ind w:left="340" w:hanging="340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  <w:b/>
              </w:rPr>
              <w:t>Lutomia Dolna – szkoła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Stachowice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Dolna I,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Mała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II</w:t>
            </w:r>
          </w:p>
          <w:p w:rsidR="00D826D4" w:rsidRPr="004F6DA9" w:rsidRDefault="00E94380">
            <w:pPr>
              <w:pStyle w:val="Standard"/>
              <w:numPr>
                <w:ilvl w:val="0"/>
                <w:numId w:val="5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after="60"/>
              <w:ind w:left="340" w:hanging="340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</w:rPr>
              <w:t>Lutomia Górna – pętla</w:t>
            </w: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</w:tcPr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5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12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55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12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58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01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6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13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50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53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13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56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DA9">
              <w:rPr>
                <w:rFonts w:ascii="Times New Roman" w:hAnsi="Times New Roman" w:cs="Times New Roman"/>
                <w:b/>
              </w:rPr>
              <w:t>po 7</w:t>
            </w:r>
            <w:r w:rsidRPr="004F6DA9">
              <w:rPr>
                <w:rFonts w:ascii="Times New Roman" w:hAnsi="Times New Roman" w:cs="Times New Roman"/>
              </w:rPr>
              <w:t xml:space="preserve"> lekcjach: </w:t>
            </w:r>
            <w:r w:rsidRPr="004F6DA9">
              <w:rPr>
                <w:rFonts w:ascii="Times New Roman" w:hAnsi="Times New Roman" w:cs="Times New Roman"/>
              </w:rPr>
              <w:tab/>
            </w:r>
            <w:r w:rsidRPr="004F6DA9">
              <w:rPr>
                <w:rFonts w:ascii="Times New Roman" w:hAnsi="Times New Roman" w:cs="Times New Roman"/>
                <w:b/>
                <w:bCs/>
              </w:rPr>
              <w:t>14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14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15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F6DA9">
              <w:rPr>
                <w:rFonts w:ascii="Times New Roman" w:hAnsi="Times New Roman" w:cs="Times New Roman"/>
                <w:bCs/>
              </w:rPr>
              <w:tab/>
              <w:t>15</w:t>
            </w:r>
            <w:r w:rsidRPr="004F6DA9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  <w:p w:rsidR="00D826D4" w:rsidRPr="004F6DA9" w:rsidRDefault="00E94380">
            <w:pPr>
              <w:pStyle w:val="Standard"/>
              <w:tabs>
                <w:tab w:val="right" w:pos="1985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4F6DA9">
              <w:rPr>
                <w:rFonts w:ascii="Times New Roman" w:hAnsi="Times New Roman" w:cs="Times New Roman"/>
                <w:b/>
                <w:bCs/>
              </w:rPr>
              <w:tab/>
              <w:t>15</w:t>
            </w:r>
            <w:r w:rsidRPr="004F6DA9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</w:p>
        </w:tc>
      </w:tr>
      <w:tr w:rsidR="00D826D4" w:rsidRPr="004F6DA9" w:rsidTr="00B77802">
        <w:tc>
          <w:tcPr>
            <w:tcW w:w="424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D826D4">
            <w:pPr>
              <w:pStyle w:val="Standard"/>
              <w:tabs>
                <w:tab w:val="left" w:pos="1440"/>
              </w:tabs>
              <w:snapToGrid w:val="0"/>
              <w:spacing w:before="60" w:after="60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 xml:space="preserve">ok. </w:t>
            </w:r>
            <w:r w:rsidRPr="004F6DA9">
              <w:rPr>
                <w:rFonts w:ascii="Times New Roman" w:hAnsi="Times New Roman" w:cs="Times New Roman"/>
                <w:b/>
              </w:rPr>
              <w:t xml:space="preserve">16,5 </w:t>
            </w:r>
            <w:r w:rsidRPr="004F6DA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D826D4" w:rsidRPr="004F6DA9" w:rsidRDefault="00D826D4">
            <w:pPr>
              <w:pStyle w:val="Standard"/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51" w:type="dxa"/>
            </w:tcMar>
            <w:vAlign w:val="center"/>
          </w:tcPr>
          <w:p w:rsidR="00D826D4" w:rsidRPr="004F6DA9" w:rsidRDefault="00E94380">
            <w:pPr>
              <w:pStyle w:val="Standard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6DA9">
              <w:rPr>
                <w:rFonts w:ascii="Times New Roman" w:hAnsi="Times New Roman" w:cs="Times New Roman"/>
              </w:rPr>
              <w:t xml:space="preserve">ok. </w:t>
            </w:r>
            <w:r w:rsidRPr="004F6DA9">
              <w:rPr>
                <w:rFonts w:ascii="Times New Roman" w:hAnsi="Times New Roman" w:cs="Times New Roman"/>
                <w:b/>
              </w:rPr>
              <w:t xml:space="preserve">56,5 </w:t>
            </w:r>
            <w:r w:rsidRPr="004F6DA9">
              <w:rPr>
                <w:rFonts w:ascii="Times New Roman" w:hAnsi="Times New Roman" w:cs="Times New Roman"/>
              </w:rPr>
              <w:t>km</w:t>
            </w:r>
          </w:p>
        </w:tc>
      </w:tr>
    </w:tbl>
    <w:p w:rsidR="00D826D4" w:rsidRPr="004F6DA9" w:rsidRDefault="00D826D4" w:rsidP="00B77802">
      <w:pPr>
        <w:pStyle w:val="Standard"/>
        <w:spacing w:before="120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826D4" w:rsidRPr="004F6DA9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6EB"/>
    <w:multiLevelType w:val="multilevel"/>
    <w:tmpl w:val="2DB2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9A9"/>
    <w:multiLevelType w:val="multilevel"/>
    <w:tmpl w:val="B574B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E320E4"/>
    <w:multiLevelType w:val="multilevel"/>
    <w:tmpl w:val="FEE659D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2E72C1"/>
    <w:multiLevelType w:val="multilevel"/>
    <w:tmpl w:val="2E90B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A0FE3"/>
    <w:multiLevelType w:val="multilevel"/>
    <w:tmpl w:val="4FCEEE74"/>
    <w:lvl w:ilvl="0">
      <w:start w:val="1"/>
      <w:numFmt w:val="decimal"/>
      <w:lvlText w:val="%1."/>
      <w:lvlJc w:val="left"/>
      <w:pPr>
        <w:tabs>
          <w:tab w:val="num" w:pos="709"/>
        </w:tabs>
        <w:ind w:left="25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4"/>
    <w:rsid w:val="001D222D"/>
    <w:rsid w:val="002168F9"/>
    <w:rsid w:val="0034309A"/>
    <w:rsid w:val="004547DA"/>
    <w:rsid w:val="00492D01"/>
    <w:rsid w:val="004F6DA9"/>
    <w:rsid w:val="00872D28"/>
    <w:rsid w:val="00984750"/>
    <w:rsid w:val="00B77802"/>
    <w:rsid w:val="00C70DC6"/>
    <w:rsid w:val="00D25E92"/>
    <w:rsid w:val="00D826D4"/>
    <w:rsid w:val="00E94380"/>
    <w:rsid w:val="00EE304F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1988"/>
  <w15:docId w15:val="{068B26E0-2F37-4F09-A5CE-919CA0E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2">
    <w:name w:val="heading 2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4">
    <w:name w:val="Domyślna czcionka akapitu4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customStyle="1" w:styleId="Nagwek1">
    <w:name w:val="Nagłówek1"/>
    <w:basedOn w:val="Standard"/>
    <w:next w:val="Tretekstu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17</cp:revision>
  <cp:lastPrinted>2020-09-30T07:46:00Z</cp:lastPrinted>
  <dcterms:created xsi:type="dcterms:W3CDTF">2020-09-02T10:15:00Z</dcterms:created>
  <dcterms:modified xsi:type="dcterms:W3CDTF">2022-08-26T09:12:00Z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